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0F" w:rsidRDefault="007A211B" w:rsidP="007A211B">
      <w:pPr>
        <w:widowControl/>
        <w:shd w:val="clear" w:color="auto" w:fill="FFFFFF"/>
        <w:spacing w:line="360" w:lineRule="auto"/>
        <w:jc w:val="center"/>
        <w:outlineLvl w:val="1"/>
        <w:rPr>
          <w:rFonts w:ascii="微软雅黑" w:eastAsia="微软雅黑" w:hAnsi="微软雅黑" w:cs="宋体"/>
          <w:color w:val="017BC1"/>
          <w:kern w:val="36"/>
          <w:sz w:val="36"/>
          <w:szCs w:val="36"/>
        </w:rPr>
      </w:pPr>
      <w:r>
        <w:rPr>
          <w:rFonts w:ascii="微软雅黑" w:eastAsia="微软雅黑" w:hAnsi="微软雅黑" w:cs="宋体" w:hint="eastAsia"/>
          <w:color w:val="017BC1"/>
          <w:kern w:val="36"/>
          <w:sz w:val="36"/>
          <w:szCs w:val="36"/>
        </w:rPr>
        <w:t>自然资源部生态地球化学重点实验室</w:t>
      </w:r>
      <w:r>
        <w:rPr>
          <w:rFonts w:ascii="微软雅黑" w:eastAsia="微软雅黑" w:hAnsi="微软雅黑" w:cs="宋体" w:hint="eastAsia"/>
          <w:color w:val="017BC1"/>
          <w:kern w:val="36"/>
          <w:sz w:val="36"/>
          <w:szCs w:val="36"/>
        </w:rPr>
        <w:t>2018</w:t>
      </w:r>
      <w:r>
        <w:rPr>
          <w:rFonts w:ascii="微软雅黑" w:eastAsia="微软雅黑" w:hAnsi="微软雅黑" w:cs="宋体" w:hint="eastAsia"/>
          <w:color w:val="017BC1"/>
          <w:kern w:val="36"/>
          <w:sz w:val="36"/>
          <w:szCs w:val="36"/>
        </w:rPr>
        <w:t>年度</w:t>
      </w:r>
    </w:p>
    <w:p w:rsidR="00EC0E0F" w:rsidRDefault="007A211B">
      <w:pPr>
        <w:widowControl/>
        <w:shd w:val="clear" w:color="auto" w:fill="FFFFFF"/>
        <w:spacing w:line="360" w:lineRule="auto"/>
        <w:jc w:val="center"/>
        <w:outlineLvl w:val="1"/>
        <w:rPr>
          <w:rFonts w:ascii="微软雅黑" w:eastAsia="微软雅黑" w:hAnsi="微软雅黑" w:cs="宋体"/>
          <w:color w:val="017BC1"/>
          <w:kern w:val="36"/>
          <w:sz w:val="36"/>
          <w:szCs w:val="36"/>
        </w:rPr>
      </w:pPr>
      <w:r>
        <w:rPr>
          <w:rFonts w:ascii="微软雅黑" w:eastAsia="微软雅黑" w:hAnsi="微软雅黑" w:cs="宋体" w:hint="eastAsia"/>
          <w:color w:val="017BC1"/>
          <w:kern w:val="36"/>
          <w:sz w:val="36"/>
          <w:szCs w:val="36"/>
        </w:rPr>
        <w:t>开放基金申请指南</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自然资源部生态地球化学重点实验室</w:t>
      </w:r>
      <w:bookmarkStart w:id="0" w:name="_GoBack"/>
      <w:bookmarkEnd w:id="0"/>
      <w:r>
        <w:rPr>
          <w:rFonts w:ascii="微软雅黑" w:eastAsia="微软雅黑" w:hAnsi="微软雅黑" w:cs="宋体" w:hint="eastAsia"/>
          <w:color w:val="414141"/>
          <w:kern w:val="0"/>
          <w:szCs w:val="21"/>
        </w:rPr>
        <w:t>的定位是立足国际地球系统科学前沿，聚焦生态地球化学基础理论与生态保护修复中存在的重大科学问题，开展科学与技术相结合的基础性、战略性和前瞻性研究，努力营造适宜从事生态地球化学科技工作以及学术交流与合作的人文环境，打造服务国家经济建设和社会发展、具有国内先进、国际影响力的研究平台。</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一、项目设置</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根据《自然资源部生态地球化学重点实验室开放基金管理办法》，现受理</w:t>
      </w:r>
      <w:r>
        <w:rPr>
          <w:rFonts w:ascii="微软雅黑" w:eastAsia="微软雅黑" w:hAnsi="微软雅黑" w:cs="宋体" w:hint="eastAsia"/>
          <w:color w:val="414141"/>
          <w:kern w:val="0"/>
          <w:szCs w:val="21"/>
        </w:rPr>
        <w:t>2018</w:t>
      </w:r>
      <w:r>
        <w:rPr>
          <w:rFonts w:ascii="微软雅黑" w:eastAsia="微软雅黑" w:hAnsi="微软雅黑" w:cs="宋体" w:hint="eastAsia"/>
          <w:color w:val="414141"/>
          <w:kern w:val="0"/>
          <w:szCs w:val="21"/>
        </w:rPr>
        <w:t>年度开放基金申请。本年度拟资助课题</w:t>
      </w:r>
      <w:r>
        <w:rPr>
          <w:rFonts w:ascii="微软雅黑" w:eastAsia="微软雅黑" w:hAnsi="微软雅黑" w:cs="宋体" w:hint="eastAsia"/>
          <w:color w:val="414141"/>
          <w:kern w:val="0"/>
          <w:szCs w:val="21"/>
        </w:rPr>
        <w:t>3-4</w:t>
      </w:r>
      <w:r>
        <w:rPr>
          <w:rFonts w:ascii="微软雅黑" w:eastAsia="微软雅黑" w:hAnsi="微软雅黑" w:cs="宋体" w:hint="eastAsia"/>
          <w:color w:val="414141"/>
          <w:kern w:val="0"/>
          <w:szCs w:val="21"/>
        </w:rPr>
        <w:t>项，资助金额</w:t>
      </w:r>
      <w:r>
        <w:rPr>
          <w:rFonts w:ascii="微软雅黑" w:eastAsia="微软雅黑" w:hAnsi="微软雅黑" w:cs="宋体" w:hint="eastAsia"/>
          <w:color w:val="414141"/>
          <w:kern w:val="0"/>
          <w:szCs w:val="21"/>
        </w:rPr>
        <w:t>2-8</w:t>
      </w:r>
      <w:r>
        <w:rPr>
          <w:rFonts w:ascii="微软雅黑" w:eastAsia="微软雅黑" w:hAnsi="微软雅黑" w:cs="宋体" w:hint="eastAsia"/>
          <w:color w:val="414141"/>
          <w:kern w:val="0"/>
          <w:szCs w:val="21"/>
        </w:rPr>
        <w:t>万</w:t>
      </w:r>
      <w:r>
        <w:rPr>
          <w:rFonts w:ascii="微软雅黑" w:eastAsia="微软雅黑" w:hAnsi="微软雅黑" w:cs="宋体" w:hint="eastAsia"/>
          <w:color w:val="414141"/>
          <w:kern w:val="0"/>
          <w:szCs w:val="21"/>
        </w:rPr>
        <w:t>/</w:t>
      </w:r>
      <w:r>
        <w:rPr>
          <w:rFonts w:ascii="微软雅黑" w:eastAsia="微软雅黑" w:hAnsi="微软雅黑" w:cs="宋体" w:hint="eastAsia"/>
          <w:color w:val="414141"/>
          <w:kern w:val="0"/>
          <w:szCs w:val="21"/>
        </w:rPr>
        <w:t>项年，研究时限</w:t>
      </w:r>
      <w:r>
        <w:rPr>
          <w:rFonts w:ascii="微软雅黑" w:eastAsia="微软雅黑" w:hAnsi="微软雅黑" w:cs="宋体" w:hint="eastAsia"/>
          <w:color w:val="414141"/>
          <w:kern w:val="0"/>
          <w:szCs w:val="21"/>
        </w:rPr>
        <w:t>1-2</w:t>
      </w:r>
      <w:r>
        <w:rPr>
          <w:rFonts w:ascii="微软雅黑" w:eastAsia="微软雅黑" w:hAnsi="微软雅黑" w:cs="宋体" w:hint="eastAsia"/>
          <w:color w:val="414141"/>
          <w:kern w:val="0"/>
          <w:szCs w:val="21"/>
        </w:rPr>
        <w:t>年，优先支持以下研究方向中一个或多个研究内容：</w:t>
      </w:r>
    </w:p>
    <w:p w:rsidR="00EC0E0F" w:rsidRDefault="007A211B">
      <w:pPr>
        <w:widowControl/>
        <w:numPr>
          <w:ilvl w:val="0"/>
          <w:numId w:val="1"/>
        </w:numPr>
        <w:shd w:val="clear" w:color="auto" w:fill="FFFFFF"/>
        <w:spacing w:line="276" w:lineRule="auto"/>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生态保护修复理论与技术</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开展的主要研究工作包括：</w:t>
      </w:r>
      <w:r w:rsidR="00B10628">
        <w:rPr>
          <w:rFonts w:ascii="微软雅黑" w:eastAsia="微软雅黑" w:hAnsi="微软雅黑" w:cs="宋体" w:hint="eastAsia"/>
          <w:color w:val="414141"/>
          <w:kern w:val="0"/>
          <w:szCs w:val="21"/>
        </w:rPr>
        <w:t>化合物或元素</w:t>
      </w:r>
      <w:r>
        <w:rPr>
          <w:rFonts w:ascii="微软雅黑" w:eastAsia="微软雅黑" w:hAnsi="微软雅黑" w:cs="宋体" w:hint="eastAsia"/>
          <w:color w:val="414141"/>
          <w:kern w:val="0"/>
          <w:szCs w:val="21"/>
        </w:rPr>
        <w:t>在生态系统的迁移、转化、富集等环境</w:t>
      </w:r>
      <w:r>
        <w:rPr>
          <w:rFonts w:ascii="微软雅黑" w:eastAsia="微软雅黑" w:hAnsi="微软雅黑" w:cs="宋体" w:hint="eastAsia"/>
          <w:color w:val="414141"/>
          <w:kern w:val="0"/>
          <w:szCs w:val="21"/>
        </w:rPr>
        <w:t>地球</w:t>
      </w:r>
      <w:r>
        <w:rPr>
          <w:rFonts w:ascii="微软雅黑" w:eastAsia="微软雅黑" w:hAnsi="微软雅黑" w:cs="宋体" w:hint="eastAsia"/>
          <w:color w:val="414141"/>
          <w:kern w:val="0"/>
          <w:szCs w:val="21"/>
        </w:rPr>
        <w:t>化学行为研究；开发典型重金属</w:t>
      </w:r>
      <w:r w:rsidR="00B10628">
        <w:rPr>
          <w:rFonts w:ascii="微软雅黑" w:eastAsia="微软雅黑" w:hAnsi="微软雅黑" w:cs="宋体" w:hint="eastAsia"/>
          <w:color w:val="414141"/>
          <w:kern w:val="0"/>
          <w:szCs w:val="21"/>
        </w:rPr>
        <w:t>元素</w:t>
      </w:r>
      <w:r>
        <w:rPr>
          <w:rFonts w:ascii="微软雅黑" w:eastAsia="微软雅黑" w:hAnsi="微软雅黑" w:cs="宋体" w:hint="eastAsia"/>
          <w:color w:val="414141"/>
          <w:kern w:val="0"/>
          <w:szCs w:val="21"/>
        </w:rPr>
        <w:t>（</w:t>
      </w:r>
      <w:r>
        <w:rPr>
          <w:rFonts w:ascii="微软雅黑" w:eastAsia="微软雅黑" w:hAnsi="微软雅黑" w:cs="宋体" w:hint="eastAsia"/>
          <w:color w:val="414141"/>
          <w:kern w:val="0"/>
          <w:szCs w:val="21"/>
        </w:rPr>
        <w:t>Cd</w:t>
      </w:r>
      <w:r>
        <w:rPr>
          <w:rFonts w:ascii="微软雅黑" w:eastAsia="微软雅黑" w:hAnsi="微软雅黑" w:cs="宋体" w:hint="eastAsia"/>
          <w:color w:val="414141"/>
          <w:kern w:val="0"/>
          <w:szCs w:val="21"/>
        </w:rPr>
        <w:t>、</w:t>
      </w:r>
      <w:proofErr w:type="spellStart"/>
      <w:r>
        <w:rPr>
          <w:rFonts w:ascii="微软雅黑" w:eastAsia="微软雅黑" w:hAnsi="微软雅黑" w:cs="宋体" w:hint="eastAsia"/>
          <w:color w:val="414141"/>
          <w:kern w:val="0"/>
          <w:szCs w:val="21"/>
        </w:rPr>
        <w:t>Pb</w:t>
      </w:r>
      <w:proofErr w:type="spellEnd"/>
      <w:r>
        <w:rPr>
          <w:rFonts w:ascii="微软雅黑" w:eastAsia="微软雅黑" w:hAnsi="微软雅黑" w:cs="宋体" w:hint="eastAsia"/>
          <w:color w:val="414141"/>
          <w:kern w:val="0"/>
          <w:szCs w:val="21"/>
        </w:rPr>
        <w:t>、</w:t>
      </w:r>
      <w:r>
        <w:rPr>
          <w:rFonts w:ascii="微软雅黑" w:eastAsia="微软雅黑" w:hAnsi="微软雅黑" w:cs="宋体" w:hint="eastAsia"/>
          <w:color w:val="414141"/>
          <w:kern w:val="0"/>
          <w:szCs w:val="21"/>
        </w:rPr>
        <w:t>Hg</w:t>
      </w:r>
      <w:r>
        <w:rPr>
          <w:rFonts w:ascii="微软雅黑" w:eastAsia="微软雅黑" w:hAnsi="微软雅黑" w:cs="宋体" w:hint="eastAsia"/>
          <w:color w:val="414141"/>
          <w:kern w:val="0"/>
          <w:szCs w:val="21"/>
        </w:rPr>
        <w:t>等）和有机</w:t>
      </w:r>
      <w:r w:rsidR="00A03AC9">
        <w:rPr>
          <w:rFonts w:ascii="微软雅黑" w:eastAsia="微软雅黑" w:hAnsi="微软雅黑" w:cs="宋体" w:hint="eastAsia"/>
          <w:color w:val="414141"/>
          <w:kern w:val="0"/>
          <w:szCs w:val="21"/>
        </w:rPr>
        <w:t>化合物</w:t>
      </w:r>
      <w:r>
        <w:rPr>
          <w:rFonts w:ascii="微软雅黑" w:eastAsia="微软雅黑" w:hAnsi="微软雅黑" w:cs="宋体" w:hint="eastAsia"/>
          <w:color w:val="414141"/>
          <w:kern w:val="0"/>
          <w:szCs w:val="21"/>
        </w:rPr>
        <w:t>（</w:t>
      </w:r>
      <w:r>
        <w:rPr>
          <w:rFonts w:ascii="微软雅黑" w:eastAsia="微软雅黑" w:hAnsi="微软雅黑" w:cs="宋体" w:hint="eastAsia"/>
          <w:color w:val="414141"/>
          <w:kern w:val="0"/>
          <w:szCs w:val="21"/>
        </w:rPr>
        <w:t>POPs</w:t>
      </w:r>
      <w:r>
        <w:rPr>
          <w:rFonts w:ascii="微软雅黑" w:eastAsia="微软雅黑" w:hAnsi="微软雅黑" w:cs="宋体" w:hint="eastAsia"/>
          <w:color w:val="414141"/>
          <w:kern w:val="0"/>
          <w:szCs w:val="21"/>
        </w:rPr>
        <w:t>、</w:t>
      </w:r>
      <w:r>
        <w:rPr>
          <w:rFonts w:ascii="微软雅黑" w:eastAsia="微软雅黑" w:hAnsi="微软雅黑" w:cs="宋体" w:hint="eastAsia"/>
          <w:color w:val="414141"/>
          <w:kern w:val="0"/>
          <w:szCs w:val="21"/>
        </w:rPr>
        <w:t>PPCPs</w:t>
      </w:r>
      <w:r>
        <w:rPr>
          <w:rFonts w:ascii="微软雅黑" w:eastAsia="微软雅黑" w:hAnsi="微软雅黑" w:cs="宋体" w:hint="eastAsia"/>
          <w:color w:val="414141"/>
          <w:kern w:val="0"/>
          <w:szCs w:val="21"/>
        </w:rPr>
        <w:t>等）生态修复的新技术、新工艺、新材料；改善生态环境质量，建立生态修复的技术示范。</w:t>
      </w:r>
    </w:p>
    <w:p w:rsidR="00EC0E0F" w:rsidRDefault="007A211B">
      <w:pPr>
        <w:widowControl/>
        <w:numPr>
          <w:ilvl w:val="0"/>
          <w:numId w:val="1"/>
        </w:numPr>
        <w:shd w:val="clear" w:color="auto" w:fill="FFFFFF"/>
        <w:spacing w:line="276" w:lineRule="auto"/>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生态</w:t>
      </w:r>
      <w:r>
        <w:rPr>
          <w:rFonts w:ascii="微软雅黑" w:eastAsia="微软雅黑" w:hAnsi="微软雅黑" w:cs="宋体"/>
          <w:color w:val="414141"/>
          <w:kern w:val="0"/>
          <w:szCs w:val="21"/>
        </w:rPr>
        <w:t>地球化学环境与健康</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以地球系统科学理</w:t>
      </w:r>
      <w:r>
        <w:rPr>
          <w:rFonts w:ascii="微软雅黑" w:eastAsia="微软雅黑" w:hAnsi="微软雅黑" w:cs="宋体" w:hint="eastAsia"/>
          <w:color w:val="414141"/>
          <w:kern w:val="0"/>
          <w:szCs w:val="21"/>
        </w:rPr>
        <w:t>论为基础，结合地质背景、环境因素等过程，开展微量有益元素生物有效性与人体健康响应研究机理研究、地方病致病元素与人体健康响应关系、高发癌症与地质因素关系及其致病机理研究。</w:t>
      </w:r>
    </w:p>
    <w:p w:rsidR="00EC0E0F" w:rsidRDefault="007A211B">
      <w:pPr>
        <w:widowControl/>
        <w:numPr>
          <w:ilvl w:val="0"/>
          <w:numId w:val="1"/>
        </w:numPr>
        <w:shd w:val="clear" w:color="auto" w:fill="FFFFFF"/>
        <w:spacing w:line="276" w:lineRule="auto"/>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生态环境分析新技术与新方法研究</w:t>
      </w:r>
      <w:r>
        <w:rPr>
          <w:rFonts w:ascii="微软雅黑" w:eastAsia="微软雅黑" w:hAnsi="微软雅黑" w:cs="宋体" w:hint="eastAsia"/>
          <w:color w:val="414141"/>
          <w:kern w:val="0"/>
          <w:szCs w:val="21"/>
        </w:rPr>
        <w:t> </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开展生态地球化学测试分析技术、形态分析的方法技术研发与应用。</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二、注意事项</w:t>
      </w:r>
      <w:r>
        <w:rPr>
          <w:rFonts w:ascii="微软雅黑" w:eastAsia="微软雅黑" w:hAnsi="微软雅黑" w:cs="宋体"/>
          <w:color w:val="414141"/>
          <w:kern w:val="0"/>
          <w:szCs w:val="21"/>
        </w:rPr>
        <w:t xml:space="preserve"> </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lastRenderedPageBreak/>
        <w:t>1.</w:t>
      </w:r>
      <w:r>
        <w:rPr>
          <w:rFonts w:ascii="微软雅黑" w:eastAsia="微软雅黑" w:hAnsi="微软雅黑" w:cs="宋体" w:hint="eastAsia"/>
          <w:color w:val="414141"/>
          <w:kern w:val="0"/>
          <w:szCs w:val="21"/>
        </w:rPr>
        <w:t>申请人根据实验室开放基金的主要资助研究方向填写“自然资源部生态地球化学重点实验室开放基金课题申请书”，打印盖章，一式三份（至少一份是原件）邮寄本实验室，同时提交电子版</w:t>
      </w:r>
      <w:r>
        <w:rPr>
          <w:rFonts w:ascii="微软雅黑" w:eastAsia="微软雅黑" w:hAnsi="微软雅黑" w:cs="宋体" w:hint="eastAsia"/>
          <w:color w:val="414141"/>
          <w:kern w:val="0"/>
          <w:szCs w:val="21"/>
        </w:rPr>
        <w:t>申请</w:t>
      </w:r>
      <w:r>
        <w:rPr>
          <w:rFonts w:ascii="微软雅黑" w:eastAsia="微软雅黑" w:hAnsi="微软雅黑" w:cs="宋体" w:hint="eastAsia"/>
          <w:color w:val="414141"/>
          <w:kern w:val="0"/>
          <w:szCs w:val="21"/>
        </w:rPr>
        <w:t>书</w:t>
      </w:r>
      <w:r>
        <w:rPr>
          <w:rFonts w:ascii="微软雅黑" w:eastAsia="微软雅黑" w:hAnsi="微软雅黑" w:cs="宋体" w:hint="eastAsia"/>
          <w:color w:val="414141"/>
          <w:kern w:val="0"/>
          <w:szCs w:val="21"/>
        </w:rPr>
        <w:t>。本年度开放基金申请截止日期为</w:t>
      </w:r>
      <w:r>
        <w:rPr>
          <w:rFonts w:ascii="微软雅黑" w:eastAsia="微软雅黑" w:hAnsi="微软雅黑" w:cs="宋体" w:hint="eastAsia"/>
          <w:color w:val="414141"/>
          <w:kern w:val="0"/>
          <w:szCs w:val="21"/>
        </w:rPr>
        <w:t>2018</w:t>
      </w:r>
      <w:r>
        <w:rPr>
          <w:rFonts w:ascii="微软雅黑" w:eastAsia="微软雅黑" w:hAnsi="微软雅黑" w:cs="宋体" w:hint="eastAsia"/>
          <w:color w:val="414141"/>
          <w:kern w:val="0"/>
          <w:szCs w:val="21"/>
        </w:rPr>
        <w:t>年</w:t>
      </w:r>
      <w:r>
        <w:rPr>
          <w:rFonts w:ascii="微软雅黑" w:eastAsia="微软雅黑" w:hAnsi="微软雅黑" w:cs="宋体" w:hint="eastAsia"/>
          <w:color w:val="414141"/>
          <w:kern w:val="0"/>
          <w:szCs w:val="21"/>
        </w:rPr>
        <w:t>1</w:t>
      </w:r>
      <w:r w:rsidR="00B10628">
        <w:rPr>
          <w:rFonts w:ascii="微软雅黑" w:eastAsia="微软雅黑" w:hAnsi="微软雅黑" w:cs="宋体" w:hint="eastAsia"/>
          <w:color w:val="414141"/>
          <w:kern w:val="0"/>
          <w:szCs w:val="21"/>
        </w:rPr>
        <w:t>2</w:t>
      </w:r>
      <w:r>
        <w:rPr>
          <w:rFonts w:ascii="微软雅黑" w:eastAsia="微软雅黑" w:hAnsi="微软雅黑" w:cs="宋体" w:hint="eastAsia"/>
          <w:color w:val="414141"/>
          <w:kern w:val="0"/>
          <w:szCs w:val="21"/>
        </w:rPr>
        <w:t>月</w:t>
      </w:r>
      <w:r w:rsidR="00B10628">
        <w:rPr>
          <w:rFonts w:ascii="微软雅黑" w:eastAsia="微软雅黑" w:hAnsi="微软雅黑" w:cs="宋体" w:hint="eastAsia"/>
          <w:color w:val="414141"/>
          <w:kern w:val="0"/>
          <w:szCs w:val="21"/>
        </w:rPr>
        <w:t>10</w:t>
      </w:r>
      <w:r>
        <w:rPr>
          <w:rFonts w:ascii="微软雅黑" w:eastAsia="微软雅黑" w:hAnsi="微软雅黑" w:cs="宋体" w:hint="eastAsia"/>
          <w:color w:val="414141"/>
          <w:kern w:val="0"/>
          <w:szCs w:val="21"/>
        </w:rPr>
        <w:t>日。</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2.</w:t>
      </w:r>
      <w:r>
        <w:rPr>
          <w:rFonts w:ascii="微软雅黑" w:eastAsia="微软雅黑" w:hAnsi="微软雅黑" w:cs="宋体" w:hint="eastAsia"/>
          <w:color w:val="414141"/>
          <w:kern w:val="0"/>
          <w:szCs w:val="21"/>
        </w:rPr>
        <w:t>实验室组织有关专家对提交的申请书进行评审，由实验室学术委员会确定资助项目和金额，</w:t>
      </w:r>
      <w:r w:rsidR="00B10628">
        <w:rPr>
          <w:rFonts w:ascii="微软雅黑" w:eastAsia="微软雅黑" w:hAnsi="微软雅黑" w:cs="宋体" w:hint="eastAsia"/>
          <w:color w:val="414141"/>
          <w:kern w:val="0"/>
          <w:szCs w:val="21"/>
        </w:rPr>
        <w:t>2018年</w:t>
      </w:r>
      <w:r>
        <w:rPr>
          <w:rFonts w:ascii="微软雅黑" w:eastAsia="微软雅黑" w:hAnsi="微软雅黑" w:cs="宋体" w:hint="eastAsia"/>
          <w:color w:val="414141"/>
          <w:kern w:val="0"/>
          <w:szCs w:val="21"/>
        </w:rPr>
        <w:t>12</w:t>
      </w:r>
      <w:r>
        <w:rPr>
          <w:rFonts w:ascii="微软雅黑" w:eastAsia="微软雅黑" w:hAnsi="微软雅黑" w:cs="宋体" w:hint="eastAsia"/>
          <w:color w:val="414141"/>
          <w:kern w:val="0"/>
          <w:szCs w:val="21"/>
        </w:rPr>
        <w:t>月</w:t>
      </w:r>
      <w:r>
        <w:rPr>
          <w:rFonts w:ascii="微软雅黑" w:eastAsia="微软雅黑" w:hAnsi="微软雅黑" w:cs="宋体" w:hint="eastAsia"/>
          <w:color w:val="414141"/>
          <w:kern w:val="0"/>
          <w:szCs w:val="21"/>
        </w:rPr>
        <w:t>25</w:t>
      </w:r>
      <w:r>
        <w:rPr>
          <w:rFonts w:ascii="微软雅黑" w:eastAsia="微软雅黑" w:hAnsi="微软雅黑" w:cs="宋体" w:hint="eastAsia"/>
          <w:color w:val="414141"/>
          <w:kern w:val="0"/>
          <w:szCs w:val="21"/>
        </w:rPr>
        <w:t>日前通知获得资助的申请人。</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3.</w:t>
      </w:r>
      <w:r>
        <w:rPr>
          <w:rFonts w:ascii="微软雅黑" w:eastAsia="微软雅黑" w:hAnsi="微软雅黑" w:cs="宋体" w:hint="eastAsia"/>
          <w:color w:val="414141"/>
          <w:kern w:val="0"/>
          <w:szCs w:val="21"/>
        </w:rPr>
        <w:t>申请书格式可打电话、发电子邮件或写信索取。</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4.</w:t>
      </w:r>
      <w:r>
        <w:rPr>
          <w:rFonts w:ascii="微软雅黑" w:eastAsia="微软雅黑" w:hAnsi="微软雅黑" w:cs="宋体" w:hint="eastAsia"/>
          <w:color w:val="414141"/>
          <w:kern w:val="0"/>
          <w:szCs w:val="21"/>
        </w:rPr>
        <w:t>开放基金资助对象为</w:t>
      </w:r>
      <w:r>
        <w:rPr>
          <w:rFonts w:ascii="微软雅黑" w:eastAsia="微软雅黑" w:hAnsi="微软雅黑" w:cs="宋体"/>
          <w:color w:val="414141"/>
          <w:kern w:val="0"/>
          <w:szCs w:val="21"/>
        </w:rPr>
        <w:t>从事与</w:t>
      </w:r>
      <w:r>
        <w:rPr>
          <w:rFonts w:ascii="微软雅黑" w:eastAsia="微软雅黑" w:hAnsi="微软雅黑" w:cs="宋体" w:hint="eastAsia"/>
          <w:color w:val="414141"/>
          <w:kern w:val="0"/>
          <w:szCs w:val="21"/>
        </w:rPr>
        <w:t>生态</w:t>
      </w:r>
      <w:r>
        <w:rPr>
          <w:rFonts w:ascii="微软雅黑" w:eastAsia="微软雅黑" w:hAnsi="微软雅黑" w:cs="宋体"/>
          <w:color w:val="414141"/>
          <w:kern w:val="0"/>
          <w:szCs w:val="21"/>
        </w:rPr>
        <w:t>地球化学、</w:t>
      </w:r>
      <w:r>
        <w:rPr>
          <w:rFonts w:ascii="微软雅黑" w:eastAsia="微软雅黑" w:hAnsi="微软雅黑" w:cs="宋体" w:hint="eastAsia"/>
          <w:color w:val="414141"/>
          <w:kern w:val="0"/>
          <w:szCs w:val="21"/>
        </w:rPr>
        <w:t>环境修复、</w:t>
      </w:r>
      <w:r>
        <w:rPr>
          <w:rFonts w:ascii="微软雅黑" w:eastAsia="微软雅黑" w:hAnsi="微软雅黑" w:cs="宋体"/>
          <w:color w:val="414141"/>
          <w:kern w:val="0"/>
          <w:szCs w:val="21"/>
        </w:rPr>
        <w:t>环境</w:t>
      </w:r>
      <w:r>
        <w:rPr>
          <w:rFonts w:ascii="微软雅黑" w:eastAsia="微软雅黑" w:hAnsi="微软雅黑" w:cs="宋体" w:hint="eastAsia"/>
          <w:color w:val="414141"/>
          <w:kern w:val="0"/>
          <w:szCs w:val="21"/>
        </w:rPr>
        <w:t>健康、环境分析技术等</w:t>
      </w:r>
      <w:r>
        <w:rPr>
          <w:rFonts w:ascii="微软雅黑" w:eastAsia="微软雅黑" w:hAnsi="微软雅黑" w:cs="宋体"/>
          <w:color w:val="414141"/>
          <w:kern w:val="0"/>
          <w:szCs w:val="21"/>
        </w:rPr>
        <w:t>相关领域</w:t>
      </w:r>
      <w:r>
        <w:rPr>
          <w:rFonts w:ascii="微软雅黑" w:eastAsia="微软雅黑" w:hAnsi="微软雅黑" w:cs="宋体" w:hint="eastAsia"/>
          <w:color w:val="414141"/>
          <w:kern w:val="0"/>
          <w:szCs w:val="21"/>
        </w:rPr>
        <w:t>具有高级及以上职称，或具有博士</w:t>
      </w:r>
      <w:r>
        <w:rPr>
          <w:rFonts w:ascii="微软雅黑" w:eastAsia="微软雅黑" w:hAnsi="微软雅黑" w:cs="宋体" w:hint="eastAsia"/>
          <w:color w:val="414141"/>
          <w:kern w:val="0"/>
          <w:szCs w:val="21"/>
        </w:rPr>
        <w:t>学位并在科研机构、高等院校中具备一定工作经验的科研、教学及技术人员；其它申请者需有两名具有高级及以上职称专家的推荐。鼓励国内、外高等院校、科研机构研究人员，通过利用我实</w:t>
      </w:r>
      <w:r>
        <w:rPr>
          <w:rFonts w:ascii="微软雅黑" w:eastAsia="微软雅黑" w:hAnsi="微软雅黑" w:cs="宋体" w:hint="eastAsia"/>
          <w:color w:val="414141"/>
          <w:kern w:val="0"/>
          <w:szCs w:val="21"/>
        </w:rPr>
        <w:t>验室设备、样品、资料，或与我实验室进行合作的形式，前来我室从事合作研究工作。</w:t>
      </w:r>
    </w:p>
    <w:p w:rsidR="00EC0E0F" w:rsidRDefault="007A211B">
      <w:pPr>
        <w:widowControl/>
        <w:shd w:val="clear" w:color="auto" w:fill="FFFFFF"/>
        <w:spacing w:line="276" w:lineRule="auto"/>
        <w:ind w:firstLineChars="200" w:firstLine="420"/>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5.</w:t>
      </w:r>
      <w:r>
        <w:rPr>
          <w:rFonts w:ascii="微软雅黑" w:eastAsia="微软雅黑" w:hAnsi="微软雅黑" w:cs="宋体" w:hint="eastAsia"/>
          <w:color w:val="414141"/>
          <w:kern w:val="0"/>
          <w:szCs w:val="21"/>
        </w:rPr>
        <w:t>具体申请条件、经费使用、项目考核及成果共享等规定要严格按照《自然资源部生态地球化学重点实验室开放基金管理办法》执行。</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三、联系方式</w:t>
      </w:r>
      <w:r>
        <w:rPr>
          <w:rFonts w:ascii="微软雅黑" w:eastAsia="微软雅黑" w:hAnsi="微软雅黑" w:cs="宋体" w:hint="eastAsia"/>
          <w:color w:val="414141"/>
          <w:kern w:val="0"/>
          <w:szCs w:val="21"/>
        </w:rPr>
        <w:t xml:space="preserve">  </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color w:val="414141"/>
          <w:kern w:val="0"/>
          <w:szCs w:val="21"/>
        </w:rPr>
        <w:t>联系人：</w:t>
      </w:r>
      <w:r>
        <w:rPr>
          <w:rFonts w:ascii="微软雅黑" w:eastAsia="微软雅黑" w:hAnsi="微软雅黑" w:cs="宋体" w:hint="eastAsia"/>
          <w:color w:val="414141"/>
          <w:kern w:val="0"/>
          <w:szCs w:val="21"/>
        </w:rPr>
        <w:t>朱晓华</w:t>
      </w:r>
      <w:r>
        <w:rPr>
          <w:rFonts w:ascii="微软雅黑" w:eastAsia="微软雅黑" w:hAnsi="微软雅黑" w:cs="宋体" w:hint="eastAsia"/>
          <w:color w:val="414141"/>
          <w:kern w:val="0"/>
          <w:szCs w:val="21"/>
        </w:rPr>
        <w:t xml:space="preserve">  </w:t>
      </w:r>
      <w:r>
        <w:rPr>
          <w:rFonts w:ascii="微软雅黑" w:eastAsia="微软雅黑" w:hAnsi="微软雅黑" w:cs="宋体" w:hint="eastAsia"/>
          <w:color w:val="414141"/>
          <w:kern w:val="0"/>
          <w:szCs w:val="21"/>
        </w:rPr>
        <w:t>盖楠</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联系电话：</w:t>
      </w:r>
      <w:r>
        <w:rPr>
          <w:rFonts w:ascii="微软雅黑" w:eastAsia="微软雅黑" w:hAnsi="微软雅黑" w:cs="宋体" w:hint="eastAsia"/>
          <w:color w:val="414141"/>
          <w:kern w:val="0"/>
          <w:szCs w:val="21"/>
        </w:rPr>
        <w:t>010-68999579</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电子信箱：</w:t>
      </w:r>
      <w:r>
        <w:rPr>
          <w:rFonts w:ascii="微软雅黑" w:eastAsia="微软雅黑" w:hAnsi="微软雅黑" w:cs="宋体"/>
          <w:color w:val="414141"/>
          <w:kern w:val="0"/>
          <w:szCs w:val="21"/>
        </w:rPr>
        <w:t>zglzby@163.com</w:t>
      </w:r>
      <w:r>
        <w:rPr>
          <w:rFonts w:ascii="微软雅黑" w:eastAsia="微软雅黑" w:hAnsi="微软雅黑" w:cs="宋体" w:hint="eastAsia"/>
          <w:color w:val="414141"/>
          <w:kern w:val="0"/>
          <w:szCs w:val="21"/>
        </w:rPr>
        <w:t xml:space="preserve">  </w:t>
      </w:r>
    </w:p>
    <w:p w:rsidR="00EC0E0F" w:rsidRDefault="007A211B">
      <w:pPr>
        <w:widowControl/>
        <w:shd w:val="clear" w:color="auto" w:fill="FFFFFF"/>
        <w:spacing w:line="276" w:lineRule="auto"/>
        <w:ind w:firstLineChars="650" w:firstLine="136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gn___1023@183.com</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通信地址：北京市西城区百万庄大街</w:t>
      </w:r>
      <w:r>
        <w:rPr>
          <w:rFonts w:ascii="微软雅黑" w:eastAsia="微软雅黑" w:hAnsi="微软雅黑" w:cs="宋体" w:hint="eastAsia"/>
          <w:color w:val="414141"/>
          <w:kern w:val="0"/>
          <w:szCs w:val="21"/>
        </w:rPr>
        <w:t>26</w:t>
      </w:r>
      <w:r>
        <w:rPr>
          <w:rFonts w:ascii="微软雅黑" w:eastAsia="微软雅黑" w:hAnsi="微软雅黑" w:cs="宋体" w:hint="eastAsia"/>
          <w:color w:val="414141"/>
          <w:kern w:val="0"/>
          <w:szCs w:val="21"/>
        </w:rPr>
        <w:t>号</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邮编：</w:t>
      </w:r>
      <w:r>
        <w:rPr>
          <w:rFonts w:ascii="微软雅黑" w:eastAsia="微软雅黑" w:hAnsi="微软雅黑" w:cs="宋体" w:hint="eastAsia"/>
          <w:color w:val="414141"/>
          <w:kern w:val="0"/>
          <w:szCs w:val="21"/>
        </w:rPr>
        <w:t>100037</w:t>
      </w:r>
    </w:p>
    <w:p w:rsidR="00EC0E0F" w:rsidRDefault="007A211B">
      <w:pPr>
        <w:widowControl/>
        <w:shd w:val="clear" w:color="auto" w:fill="FFFFFF"/>
        <w:spacing w:line="276" w:lineRule="auto"/>
        <w:ind w:firstLineChars="150" w:firstLine="315"/>
        <w:rPr>
          <w:rFonts w:ascii="微软雅黑" w:eastAsia="微软雅黑" w:hAnsi="微软雅黑" w:cs="宋体"/>
          <w:color w:val="414141"/>
          <w:kern w:val="0"/>
          <w:szCs w:val="21"/>
        </w:rPr>
      </w:pPr>
      <w:r>
        <w:rPr>
          <w:rFonts w:ascii="微软雅黑" w:eastAsia="微软雅黑" w:hAnsi="微软雅黑" w:cs="宋体" w:hint="eastAsia"/>
          <w:color w:val="414141"/>
          <w:kern w:val="0"/>
          <w:szCs w:val="21"/>
        </w:rPr>
        <w:t>自然资源部生态地球化学重点实验室</w:t>
      </w:r>
      <w:r>
        <w:rPr>
          <w:rFonts w:ascii="微软雅黑" w:eastAsia="微软雅黑" w:hAnsi="微软雅黑" w:cs="宋体" w:hint="eastAsia"/>
          <w:color w:val="414141"/>
          <w:kern w:val="0"/>
          <w:szCs w:val="21"/>
        </w:rPr>
        <w:t xml:space="preserve">    </w:t>
      </w:r>
      <w:r>
        <w:rPr>
          <w:rFonts w:ascii="微软雅黑" w:eastAsia="微软雅黑" w:hAnsi="微软雅黑" w:cs="宋体" w:hint="eastAsia"/>
          <w:color w:val="414141"/>
          <w:kern w:val="0"/>
          <w:szCs w:val="21"/>
        </w:rPr>
        <w:t>办公室</w:t>
      </w:r>
    </w:p>
    <w:sectPr w:rsidR="00EC0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A6E72"/>
    <w:multiLevelType w:val="multilevel"/>
    <w:tmpl w:val="1E6A6E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新斌">
    <w15:presenceInfo w15:providerId="None" w15:userId="冯新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B26"/>
    <w:rsid w:val="00016094"/>
    <w:rsid w:val="00020398"/>
    <w:rsid w:val="0008402A"/>
    <w:rsid w:val="00085F71"/>
    <w:rsid w:val="0009251F"/>
    <w:rsid w:val="00133303"/>
    <w:rsid w:val="0014501B"/>
    <w:rsid w:val="001C1CA4"/>
    <w:rsid w:val="00222FD5"/>
    <w:rsid w:val="002A2CDF"/>
    <w:rsid w:val="002B3970"/>
    <w:rsid w:val="002E54BB"/>
    <w:rsid w:val="00327263"/>
    <w:rsid w:val="00352714"/>
    <w:rsid w:val="00364FF2"/>
    <w:rsid w:val="00405BBE"/>
    <w:rsid w:val="004218FC"/>
    <w:rsid w:val="00452036"/>
    <w:rsid w:val="00486D81"/>
    <w:rsid w:val="004B2DD1"/>
    <w:rsid w:val="004B4994"/>
    <w:rsid w:val="004D61E0"/>
    <w:rsid w:val="004D7C0F"/>
    <w:rsid w:val="004F0CDD"/>
    <w:rsid w:val="00504045"/>
    <w:rsid w:val="00511F08"/>
    <w:rsid w:val="00564AE1"/>
    <w:rsid w:val="005B0F37"/>
    <w:rsid w:val="005D7608"/>
    <w:rsid w:val="005E7625"/>
    <w:rsid w:val="00626F0B"/>
    <w:rsid w:val="006325E8"/>
    <w:rsid w:val="00633069"/>
    <w:rsid w:val="006407A7"/>
    <w:rsid w:val="00676175"/>
    <w:rsid w:val="006C6E6E"/>
    <w:rsid w:val="006E765A"/>
    <w:rsid w:val="00787AF4"/>
    <w:rsid w:val="00791FEA"/>
    <w:rsid w:val="007A211B"/>
    <w:rsid w:val="007F61C1"/>
    <w:rsid w:val="008007DF"/>
    <w:rsid w:val="008765E4"/>
    <w:rsid w:val="00893264"/>
    <w:rsid w:val="00896454"/>
    <w:rsid w:val="008E3247"/>
    <w:rsid w:val="00964C93"/>
    <w:rsid w:val="009B2EA7"/>
    <w:rsid w:val="009D13E3"/>
    <w:rsid w:val="009E0E40"/>
    <w:rsid w:val="00A03AC9"/>
    <w:rsid w:val="00A72B50"/>
    <w:rsid w:val="00AB550C"/>
    <w:rsid w:val="00B10628"/>
    <w:rsid w:val="00B1571B"/>
    <w:rsid w:val="00B23359"/>
    <w:rsid w:val="00B4483E"/>
    <w:rsid w:val="00B53B3E"/>
    <w:rsid w:val="00B615C1"/>
    <w:rsid w:val="00BA472E"/>
    <w:rsid w:val="00BA65AC"/>
    <w:rsid w:val="00C12BBF"/>
    <w:rsid w:val="00C2246C"/>
    <w:rsid w:val="00C22B71"/>
    <w:rsid w:val="00C674A1"/>
    <w:rsid w:val="00C80FB8"/>
    <w:rsid w:val="00CC254A"/>
    <w:rsid w:val="00D35A95"/>
    <w:rsid w:val="00D35E0F"/>
    <w:rsid w:val="00D56261"/>
    <w:rsid w:val="00D64EA9"/>
    <w:rsid w:val="00D80A32"/>
    <w:rsid w:val="00DF6BDD"/>
    <w:rsid w:val="00E00E7D"/>
    <w:rsid w:val="00E03E29"/>
    <w:rsid w:val="00E14613"/>
    <w:rsid w:val="00E5063B"/>
    <w:rsid w:val="00E6194F"/>
    <w:rsid w:val="00E66B50"/>
    <w:rsid w:val="00E91596"/>
    <w:rsid w:val="00EA68D0"/>
    <w:rsid w:val="00EC0179"/>
    <w:rsid w:val="00EC0E0F"/>
    <w:rsid w:val="00ED29B4"/>
    <w:rsid w:val="00ED2B26"/>
    <w:rsid w:val="00EE63EA"/>
    <w:rsid w:val="00F0234F"/>
    <w:rsid w:val="00F827D7"/>
    <w:rsid w:val="65C1029F"/>
    <w:rsid w:val="6988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174</Words>
  <Characters>997</Characters>
  <Application>Microsoft Office Word</Application>
  <DocSecurity>0</DocSecurity>
  <Lines>8</Lines>
  <Paragraphs>2</Paragraphs>
  <ScaleCrop>false</ScaleCrop>
  <Company>china</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RaoZhu</dc:creator>
  <cp:lastModifiedBy>zhxh</cp:lastModifiedBy>
  <cp:revision>4</cp:revision>
  <cp:lastPrinted>2017-07-27T08:45:00Z</cp:lastPrinted>
  <dcterms:created xsi:type="dcterms:W3CDTF">2018-11-25T13:23:00Z</dcterms:created>
  <dcterms:modified xsi:type="dcterms:W3CDTF">2018-11-25T13:49:00Z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